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EE4" w:rsidRDefault="00BC0EE4">
      <w:pPr>
        <w:autoSpaceDE w:val="0"/>
        <w:autoSpaceDN w:val="0"/>
        <w:adjustRightInd w:val="0"/>
        <w:jc w:val="left"/>
        <w:rPr>
          <w:rFonts w:ascii="TimesNewRomanPSMT" w:hAnsi="TimesNewRomanPSMT" w:cs="TimesNewRomanPSMT"/>
          <w:kern w:val="0"/>
          <w:sz w:val="24"/>
          <w:szCs w:val="24"/>
        </w:rPr>
      </w:pPr>
    </w:p>
    <w:p w:rsidR="00BC0EE4" w:rsidRPr="00330EC7" w:rsidRDefault="00BC0EE4">
      <w:pPr>
        <w:autoSpaceDE w:val="0"/>
        <w:autoSpaceDN w:val="0"/>
        <w:adjustRightInd w:val="0"/>
        <w:spacing w:line="360" w:lineRule="auto"/>
        <w:jc w:val="center"/>
        <w:rPr>
          <w:rFonts w:ascii="TimesNewRomanPSMT" w:hAnsi="TimesNewRomanPSMT" w:cs="TimesNewRomanPSMT"/>
          <w:b/>
          <w:bCs/>
          <w:color w:val="2B2B2B"/>
          <w:kern w:val="0"/>
          <w:sz w:val="32"/>
          <w:szCs w:val="32"/>
        </w:rPr>
      </w:pPr>
      <w:r w:rsidRPr="00330EC7">
        <w:rPr>
          <w:rFonts w:ascii="宋体" w:hAnsi="TimesNewRomanPSMT" w:cs="宋体" w:hint="eastAsia"/>
          <w:b/>
          <w:color w:val="2B2B2B"/>
          <w:kern w:val="0"/>
          <w:sz w:val="32"/>
          <w:szCs w:val="32"/>
        </w:rPr>
        <w:t>南开大学分子微生物学与技术教育部重点实验室</w:t>
      </w:r>
    </w:p>
    <w:p w:rsidR="00BC0EE4" w:rsidRPr="00330EC7" w:rsidRDefault="00BC0EE4">
      <w:pPr>
        <w:autoSpaceDE w:val="0"/>
        <w:autoSpaceDN w:val="0"/>
        <w:adjustRightInd w:val="0"/>
        <w:spacing w:line="360" w:lineRule="auto"/>
        <w:ind w:left="360"/>
        <w:jc w:val="center"/>
        <w:rPr>
          <w:rFonts w:ascii="TimesNewRomanPSMT" w:hAnsi="TimesNewRomanPSMT" w:cs="TimesNewRomanPSMT"/>
          <w:b/>
          <w:color w:val="2B2B2B"/>
          <w:kern w:val="0"/>
          <w:sz w:val="28"/>
          <w:szCs w:val="28"/>
        </w:rPr>
      </w:pPr>
      <w:r w:rsidRPr="00330EC7">
        <w:rPr>
          <w:rFonts w:ascii="TimesNewRomanPSMT" w:hAnsi="TimesNewRomanPSMT" w:cs="TimesNewRomanPSMT"/>
          <w:b/>
          <w:bCs/>
          <w:color w:val="2B2B2B"/>
          <w:kern w:val="0"/>
          <w:sz w:val="32"/>
          <w:szCs w:val="32"/>
        </w:rPr>
        <w:t>2017</w:t>
      </w:r>
      <w:r w:rsidRPr="00330EC7">
        <w:rPr>
          <w:rFonts w:ascii="宋体" w:hAnsi="TimesNewRomanPSMT" w:cs="宋体" w:hint="eastAsia"/>
          <w:b/>
          <w:color w:val="2B2B2B"/>
          <w:kern w:val="0"/>
          <w:sz w:val="32"/>
          <w:szCs w:val="32"/>
        </w:rPr>
        <w:t>年开放课题申请指南</w:t>
      </w:r>
    </w:p>
    <w:p w:rsidR="00BC0EE4" w:rsidRDefault="00BC0EE4">
      <w:pPr>
        <w:autoSpaceDE w:val="0"/>
        <w:autoSpaceDN w:val="0"/>
        <w:adjustRightInd w:val="0"/>
        <w:spacing w:line="360" w:lineRule="auto"/>
        <w:ind w:firstLine="560"/>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分子微生物学与技术是微生物科学基础和应用研究的重要手段。实验室集中南开大学的学科研究力量和资金，发展和运用前沿技术，针对肠道致病微生物与进化、分子病毒学与免疫以及应用微生物学与技术开展基础性和应用基础性研究。</w:t>
      </w:r>
      <w:r>
        <w:rPr>
          <w:rFonts w:ascii="TimesNewRomanPSMT" w:hAnsi="TimesNewRomanPSMT" w:cs="TimesNewRomanPSMT"/>
          <w:color w:val="2B2B2B"/>
          <w:kern w:val="0"/>
          <w:sz w:val="28"/>
          <w:szCs w:val="28"/>
        </w:rPr>
        <w:t xml:space="preserve"> </w:t>
      </w:r>
    </w:p>
    <w:p w:rsidR="00BC0EE4" w:rsidRPr="00184957" w:rsidRDefault="00BC0EE4">
      <w:pPr>
        <w:autoSpaceDE w:val="0"/>
        <w:autoSpaceDN w:val="0"/>
        <w:adjustRightInd w:val="0"/>
        <w:spacing w:line="360" w:lineRule="auto"/>
        <w:rPr>
          <w:rFonts w:ascii="TimesNewRomanPSMT" w:hAnsi="TimesNewRomanPSMT" w:cs="TimesNewRomanPSMT"/>
          <w:b/>
          <w:bCs/>
          <w:color w:val="2B2B2B"/>
          <w:kern w:val="0"/>
          <w:sz w:val="28"/>
          <w:szCs w:val="28"/>
        </w:rPr>
      </w:pPr>
      <w:r w:rsidRPr="00184957">
        <w:rPr>
          <w:rFonts w:ascii="宋体" w:hAnsi="TimesNewRomanPSMT" w:cs="宋体" w:hint="eastAsia"/>
          <w:b/>
          <w:color w:val="2B2B2B"/>
          <w:kern w:val="0"/>
          <w:sz w:val="28"/>
          <w:szCs w:val="28"/>
        </w:rPr>
        <w:t>一、原则</w:t>
      </w:r>
      <w:r w:rsidRPr="00184957">
        <w:rPr>
          <w:rFonts w:ascii="TimesNewRomanPSMT" w:hAnsi="TimesNewRomanPSMT" w:cs="TimesNewRomanPSMT"/>
          <w:b/>
          <w:bCs/>
          <w:color w:val="2B2B2B"/>
          <w:kern w:val="0"/>
          <w:sz w:val="28"/>
          <w:szCs w:val="28"/>
        </w:rPr>
        <w:t xml:space="preserve"> </w:t>
      </w:r>
    </w:p>
    <w:p w:rsidR="00BC0EE4" w:rsidRDefault="00BC0EE4">
      <w:pPr>
        <w:autoSpaceDE w:val="0"/>
        <w:autoSpaceDN w:val="0"/>
        <w:adjustRightInd w:val="0"/>
        <w:spacing w:line="360" w:lineRule="auto"/>
        <w:ind w:firstLine="560"/>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分子微生物学与技术教育部重点实验室</w:t>
      </w:r>
      <w:r>
        <w:rPr>
          <w:rFonts w:ascii="TimesNewRomanPSMT" w:hAnsi="TimesNewRomanPSMT" w:cs="TimesNewRomanPSMT"/>
          <w:color w:val="2B2B2B"/>
          <w:kern w:val="0"/>
          <w:sz w:val="28"/>
          <w:szCs w:val="28"/>
        </w:rPr>
        <w:t>2017</w:t>
      </w:r>
      <w:r>
        <w:rPr>
          <w:rFonts w:ascii="宋体" w:hAnsi="TimesNewRomanPSMT" w:cs="宋体" w:hint="eastAsia"/>
          <w:color w:val="2B2B2B"/>
          <w:kern w:val="0"/>
          <w:sz w:val="28"/>
          <w:szCs w:val="28"/>
        </w:rPr>
        <w:t>年度开放课题项目预资助</w:t>
      </w:r>
      <w:r>
        <w:rPr>
          <w:rFonts w:ascii="TimesNewRomanPSMT" w:hAnsi="TimesNewRomanPSMT" w:cs="TimesNewRomanPSMT"/>
          <w:color w:val="2B2B2B"/>
          <w:kern w:val="0"/>
          <w:sz w:val="28"/>
          <w:szCs w:val="28"/>
        </w:rPr>
        <w:t>3-5</w:t>
      </w:r>
      <w:r>
        <w:rPr>
          <w:rFonts w:ascii="宋体" w:hAnsi="TimesNewRomanPSMT" w:cs="宋体" w:hint="eastAsia"/>
          <w:color w:val="2B2B2B"/>
          <w:kern w:val="0"/>
          <w:sz w:val="28"/>
          <w:szCs w:val="28"/>
        </w:rPr>
        <w:t>项，每项资助额度为</w:t>
      </w:r>
      <w:r>
        <w:rPr>
          <w:rFonts w:ascii="TimesNewRomanPSMT" w:hAnsi="TimesNewRomanPSMT" w:cs="TimesNewRomanPSMT"/>
          <w:color w:val="2B2B2B"/>
          <w:kern w:val="0"/>
          <w:sz w:val="28"/>
          <w:szCs w:val="28"/>
        </w:rPr>
        <w:t>2-4</w:t>
      </w:r>
      <w:r>
        <w:rPr>
          <w:rFonts w:ascii="宋体" w:hAnsi="TimesNewRomanPSMT" w:cs="宋体" w:hint="eastAsia"/>
          <w:color w:val="2B2B2B"/>
          <w:kern w:val="0"/>
          <w:sz w:val="28"/>
          <w:szCs w:val="28"/>
        </w:rPr>
        <w:t>万元，期限为</w:t>
      </w:r>
      <w:r>
        <w:rPr>
          <w:rFonts w:ascii="TimesNewRomanPSMT" w:hAnsi="TimesNewRomanPSMT" w:cs="TimesNewRomanPSMT"/>
          <w:color w:val="2B2B2B"/>
          <w:kern w:val="0"/>
          <w:sz w:val="28"/>
          <w:szCs w:val="28"/>
        </w:rPr>
        <w:t>1-2</w:t>
      </w:r>
      <w:r>
        <w:rPr>
          <w:rFonts w:ascii="宋体" w:hAnsi="TimesNewRomanPSMT" w:cs="宋体" w:hint="eastAsia"/>
          <w:color w:val="2B2B2B"/>
          <w:kern w:val="0"/>
          <w:sz w:val="28"/>
          <w:szCs w:val="28"/>
        </w:rPr>
        <w:t>年（</w:t>
      </w:r>
      <w:r w:rsidR="000D1B83">
        <w:rPr>
          <w:rFonts w:ascii="TimesNewRomanPSMT" w:hAnsi="TimesNewRomanPSMT" w:cs="TimesNewRomanPSMT"/>
          <w:color w:val="2B2B2B"/>
          <w:kern w:val="0"/>
          <w:sz w:val="28"/>
          <w:szCs w:val="28"/>
        </w:rPr>
        <w:t>2017</w:t>
      </w:r>
      <w:r w:rsidR="000D1B83">
        <w:rPr>
          <w:rFonts w:ascii="宋体" w:hAnsi="TimesNewRomanPSMT" w:cs="宋体" w:hint="eastAsia"/>
          <w:color w:val="2B2B2B"/>
          <w:kern w:val="0"/>
          <w:sz w:val="28"/>
          <w:szCs w:val="28"/>
        </w:rPr>
        <w:t>年</w:t>
      </w:r>
      <w:r w:rsidR="000D1B83">
        <w:rPr>
          <w:rFonts w:ascii="TimesNewRomanPSMT" w:hAnsi="TimesNewRomanPSMT" w:cs="TimesNewRomanPSMT"/>
          <w:color w:val="2B2B2B"/>
          <w:kern w:val="0"/>
          <w:sz w:val="28"/>
          <w:szCs w:val="28"/>
        </w:rPr>
        <w:t>9</w:t>
      </w:r>
      <w:r>
        <w:rPr>
          <w:rFonts w:ascii="宋体" w:hAnsi="TimesNewRomanPSMT" w:cs="宋体" w:hint="eastAsia"/>
          <w:color w:val="2B2B2B"/>
          <w:kern w:val="0"/>
          <w:sz w:val="28"/>
          <w:szCs w:val="28"/>
        </w:rPr>
        <w:t>月</w:t>
      </w:r>
      <w:r>
        <w:rPr>
          <w:rFonts w:ascii="TimesNewRomanPSMT" w:hAnsi="TimesNewRomanPSMT" w:cs="TimesNewRomanPSMT"/>
          <w:color w:val="2B2B2B"/>
          <w:kern w:val="0"/>
          <w:sz w:val="28"/>
          <w:szCs w:val="28"/>
        </w:rPr>
        <w:t>1</w:t>
      </w:r>
      <w:r>
        <w:rPr>
          <w:rFonts w:ascii="宋体" w:hAnsi="TimesNewRomanPSMT" w:cs="宋体" w:hint="eastAsia"/>
          <w:color w:val="2B2B2B"/>
          <w:kern w:val="0"/>
          <w:sz w:val="28"/>
          <w:szCs w:val="28"/>
        </w:rPr>
        <w:t>日</w:t>
      </w:r>
      <w:r>
        <w:rPr>
          <w:rFonts w:ascii="TimesNewRomanPSMT" w:hAnsi="TimesNewRomanPSMT" w:cs="TimesNewRomanPSMT"/>
          <w:color w:val="2B2B2B"/>
          <w:kern w:val="0"/>
          <w:sz w:val="28"/>
          <w:szCs w:val="28"/>
        </w:rPr>
        <w:t>-</w:t>
      </w:r>
      <w:r w:rsidR="000D1B83">
        <w:rPr>
          <w:rFonts w:ascii="TimesNewRomanPSMT" w:hAnsi="TimesNewRomanPSMT" w:cs="TimesNewRomanPSMT"/>
          <w:color w:val="2B2B2B"/>
          <w:kern w:val="0"/>
          <w:sz w:val="28"/>
          <w:szCs w:val="28"/>
        </w:rPr>
        <w:t>2019</w:t>
      </w:r>
      <w:r w:rsidR="000D1B83">
        <w:rPr>
          <w:rFonts w:ascii="宋体" w:hAnsi="TimesNewRomanPSMT" w:cs="宋体" w:hint="eastAsia"/>
          <w:color w:val="2B2B2B"/>
          <w:kern w:val="0"/>
          <w:sz w:val="28"/>
          <w:szCs w:val="28"/>
        </w:rPr>
        <w:t>年</w:t>
      </w:r>
      <w:r w:rsidR="000D1B83">
        <w:rPr>
          <w:rFonts w:ascii="TimesNewRomanPSMT" w:hAnsi="TimesNewRomanPSMT" w:cs="TimesNewRomanPSMT"/>
          <w:color w:val="2B2B2B"/>
          <w:kern w:val="0"/>
          <w:sz w:val="28"/>
          <w:szCs w:val="28"/>
        </w:rPr>
        <w:t>8</w:t>
      </w:r>
      <w:r>
        <w:rPr>
          <w:rFonts w:ascii="宋体" w:hAnsi="TimesNewRomanPSMT" w:cs="宋体" w:hint="eastAsia"/>
          <w:color w:val="2B2B2B"/>
          <w:kern w:val="0"/>
          <w:sz w:val="28"/>
          <w:szCs w:val="28"/>
        </w:rPr>
        <w:t>月</w:t>
      </w:r>
      <w:r>
        <w:rPr>
          <w:rFonts w:ascii="TimesNewRomanPSMT" w:hAnsi="TimesNewRomanPSMT" w:cs="TimesNewRomanPSMT"/>
          <w:color w:val="2B2B2B"/>
          <w:kern w:val="0"/>
          <w:sz w:val="28"/>
          <w:szCs w:val="28"/>
        </w:rPr>
        <w:t>31</w:t>
      </w:r>
      <w:r>
        <w:rPr>
          <w:rFonts w:ascii="宋体" w:hAnsi="TimesNewRomanPSMT" w:cs="宋体" w:hint="eastAsia"/>
          <w:color w:val="2B2B2B"/>
          <w:kern w:val="0"/>
          <w:sz w:val="28"/>
          <w:szCs w:val="28"/>
        </w:rPr>
        <w:t>日）。要求项目结题时，必须有按照实验室规定署名的成果。所有开放课题项目负责人每年应保证在本实验室的访问及工作时间。</w:t>
      </w:r>
      <w:r>
        <w:rPr>
          <w:rFonts w:ascii="TimesNewRomanPSMT" w:hAnsi="TimesNewRomanPSMT" w:cs="TimesNewRomanPSMT"/>
          <w:color w:val="2B2B2B"/>
          <w:kern w:val="0"/>
          <w:sz w:val="28"/>
          <w:szCs w:val="28"/>
        </w:rPr>
        <w:t xml:space="preserve"> </w:t>
      </w:r>
    </w:p>
    <w:p w:rsidR="00BC0EE4" w:rsidRPr="00184957" w:rsidRDefault="00BC0EE4">
      <w:pPr>
        <w:autoSpaceDE w:val="0"/>
        <w:autoSpaceDN w:val="0"/>
        <w:adjustRightInd w:val="0"/>
        <w:spacing w:line="360" w:lineRule="auto"/>
        <w:rPr>
          <w:rFonts w:ascii="TimesNewRomanPSMT" w:hAnsi="TimesNewRomanPSMT" w:cs="TimesNewRomanPSMT"/>
          <w:b/>
          <w:bCs/>
          <w:kern w:val="0"/>
          <w:sz w:val="28"/>
          <w:szCs w:val="28"/>
        </w:rPr>
      </w:pPr>
      <w:r w:rsidRPr="00184957">
        <w:rPr>
          <w:rFonts w:ascii="宋体" w:hAnsi="TimesNewRomanPSMT" w:cs="宋体" w:hint="eastAsia"/>
          <w:b/>
          <w:kern w:val="0"/>
          <w:sz w:val="28"/>
          <w:szCs w:val="28"/>
        </w:rPr>
        <w:t>二、实验室资助研究方向</w:t>
      </w:r>
    </w:p>
    <w:p w:rsidR="00BC0EE4" w:rsidRDefault="00BC0EE4">
      <w:pPr>
        <w:autoSpaceDE w:val="0"/>
        <w:autoSpaceDN w:val="0"/>
        <w:adjustRightInd w:val="0"/>
        <w:spacing w:line="360" w:lineRule="auto"/>
        <w:ind w:firstLine="420"/>
        <w:rPr>
          <w:rFonts w:ascii="TimesNewRomanPSMT" w:hAnsi="TimesNewRomanPSMT" w:cs="TimesNewRomanPSMT"/>
          <w:b/>
          <w:bCs/>
          <w:color w:val="2B2B2B"/>
          <w:kern w:val="0"/>
          <w:sz w:val="28"/>
          <w:szCs w:val="28"/>
        </w:rPr>
      </w:pPr>
      <w:r>
        <w:rPr>
          <w:rFonts w:ascii="TimesNewRomanPSMT" w:hAnsi="TimesNewRomanPSMT" w:cs="TimesNewRomanPSMT"/>
          <w:b/>
          <w:bCs/>
          <w:color w:val="2B2B2B"/>
          <w:kern w:val="0"/>
          <w:sz w:val="28"/>
          <w:szCs w:val="28"/>
        </w:rPr>
        <w:t>(</w:t>
      </w:r>
      <w:r>
        <w:rPr>
          <w:rFonts w:ascii="宋体" w:hAnsi="TimesNewRomanPSMT" w:cs="宋体" w:hint="eastAsia"/>
          <w:color w:val="2B2B2B"/>
          <w:kern w:val="0"/>
          <w:sz w:val="28"/>
          <w:szCs w:val="28"/>
        </w:rPr>
        <w:t>一</w:t>
      </w:r>
      <w:r>
        <w:rPr>
          <w:rFonts w:ascii="TimesNewRomanPSMT" w:hAnsi="TimesNewRomanPSMT" w:cs="TimesNewRomanPSMT"/>
          <w:b/>
          <w:bCs/>
          <w:color w:val="2B2B2B"/>
          <w:kern w:val="0"/>
          <w:sz w:val="28"/>
          <w:szCs w:val="28"/>
        </w:rPr>
        <w:t xml:space="preserve">) </w:t>
      </w:r>
      <w:r>
        <w:rPr>
          <w:rFonts w:ascii="宋体" w:hAnsi="TimesNewRomanPSMT" w:cs="宋体" w:hint="eastAsia"/>
          <w:color w:val="2B2B2B"/>
          <w:kern w:val="0"/>
          <w:sz w:val="28"/>
          <w:szCs w:val="28"/>
        </w:rPr>
        <w:t>肠道致病微生物与进化</w:t>
      </w:r>
    </w:p>
    <w:p w:rsidR="00BC0EE4" w:rsidRDefault="00BC0EE4">
      <w:pPr>
        <w:autoSpaceDE w:val="0"/>
        <w:autoSpaceDN w:val="0"/>
        <w:adjustRightInd w:val="0"/>
        <w:spacing w:line="360" w:lineRule="auto"/>
        <w:ind w:firstLine="420"/>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在完成</w:t>
      </w:r>
      <w:r w:rsidR="009A1419">
        <w:rPr>
          <w:rFonts w:ascii="宋体" w:hAnsi="TimesNewRomanPSMT" w:cs="宋体" w:hint="eastAsia"/>
          <w:color w:val="2B2B2B"/>
          <w:kern w:val="0"/>
          <w:sz w:val="28"/>
          <w:szCs w:val="28"/>
        </w:rPr>
        <w:t>比较基因组学</w:t>
      </w:r>
      <w:r>
        <w:rPr>
          <w:rFonts w:ascii="宋体" w:hAnsi="TimesNewRomanPSMT" w:cs="宋体" w:hint="eastAsia"/>
          <w:color w:val="2B2B2B"/>
          <w:kern w:val="0"/>
          <w:sz w:val="28"/>
          <w:szCs w:val="28"/>
        </w:rPr>
        <w:t>分析的基础上，全面采用蛋白</w:t>
      </w:r>
      <w:r w:rsidR="00184957">
        <w:rPr>
          <w:rFonts w:ascii="宋体" w:hAnsi="TimesNewRomanPSMT" w:cs="宋体" w:hint="eastAsia"/>
          <w:color w:val="2B2B2B"/>
          <w:kern w:val="0"/>
          <w:sz w:val="28"/>
          <w:szCs w:val="28"/>
        </w:rPr>
        <w:t>质</w:t>
      </w:r>
      <w:r>
        <w:rPr>
          <w:rFonts w:ascii="宋体" w:hAnsi="TimesNewRomanPSMT" w:cs="宋体" w:hint="eastAsia"/>
          <w:color w:val="2B2B2B"/>
          <w:kern w:val="0"/>
          <w:sz w:val="28"/>
          <w:szCs w:val="28"/>
        </w:rPr>
        <w:t>组学、代谢组学、系统生物学等现代组学的研究方法对重</w:t>
      </w:r>
      <w:r w:rsidR="009A1419">
        <w:rPr>
          <w:rFonts w:ascii="宋体" w:hAnsi="TimesNewRomanPSMT" w:cs="宋体" w:hint="eastAsia"/>
          <w:color w:val="2B2B2B"/>
          <w:kern w:val="0"/>
          <w:sz w:val="28"/>
          <w:szCs w:val="28"/>
        </w:rPr>
        <w:t>要肠道</w:t>
      </w:r>
      <w:r>
        <w:rPr>
          <w:rFonts w:ascii="宋体" w:hAnsi="TimesNewRomanPSMT" w:cs="宋体" w:hint="eastAsia"/>
          <w:color w:val="2B2B2B"/>
          <w:kern w:val="0"/>
          <w:sz w:val="28"/>
          <w:szCs w:val="28"/>
        </w:rPr>
        <w:t>病原微生物（大肠杆菌、志贺氏菌、沙门氏菌、霍乱弧菌等）进行深入系统的研究，探索</w:t>
      </w:r>
      <w:r w:rsidR="009A1419">
        <w:rPr>
          <w:rFonts w:ascii="宋体" w:hAnsi="TimesNewRomanPSMT" w:cs="宋体" w:hint="eastAsia"/>
          <w:color w:val="2B2B2B"/>
          <w:kern w:val="0"/>
          <w:sz w:val="28"/>
          <w:szCs w:val="28"/>
        </w:rPr>
        <w:t>一系列关键科学问题：肠道致病微生物的进化和形成机理、肠道致病菌的致病位点特异性识别机制、肠道致病菌和宿主间的相互作用以及</w:t>
      </w:r>
      <w:r>
        <w:rPr>
          <w:rFonts w:ascii="宋体" w:hAnsi="TimesNewRomanPSMT" w:cs="宋体" w:hint="eastAsia"/>
          <w:color w:val="2B2B2B"/>
          <w:kern w:val="0"/>
          <w:sz w:val="28"/>
          <w:szCs w:val="28"/>
        </w:rPr>
        <w:t>重要病原微生物检测用分子标识等。</w:t>
      </w:r>
    </w:p>
    <w:p w:rsidR="00BC0EE4" w:rsidRDefault="00BC0EE4">
      <w:pPr>
        <w:autoSpaceDE w:val="0"/>
        <w:autoSpaceDN w:val="0"/>
        <w:adjustRightInd w:val="0"/>
        <w:spacing w:line="360" w:lineRule="auto"/>
        <w:ind w:firstLine="420"/>
        <w:rPr>
          <w:rFonts w:ascii="TimesNewRomanPSMT" w:hAnsi="TimesNewRomanPSMT" w:cs="TimesNewRomanPSMT"/>
          <w:b/>
          <w:bCs/>
          <w:color w:val="2B2B2B"/>
          <w:kern w:val="0"/>
          <w:sz w:val="28"/>
          <w:szCs w:val="28"/>
        </w:rPr>
      </w:pPr>
      <w:r>
        <w:rPr>
          <w:rFonts w:ascii="TimesNewRomanPSMT" w:hAnsi="TimesNewRomanPSMT" w:cs="TimesNewRomanPSMT"/>
          <w:b/>
          <w:bCs/>
          <w:color w:val="2B2B2B"/>
          <w:kern w:val="0"/>
          <w:sz w:val="28"/>
          <w:szCs w:val="28"/>
        </w:rPr>
        <w:t>(</w:t>
      </w:r>
      <w:r>
        <w:rPr>
          <w:rFonts w:ascii="宋体" w:hAnsi="TimesNewRomanPSMT" w:cs="宋体" w:hint="eastAsia"/>
          <w:color w:val="2B2B2B"/>
          <w:kern w:val="0"/>
          <w:sz w:val="28"/>
          <w:szCs w:val="28"/>
        </w:rPr>
        <w:t>二</w:t>
      </w:r>
      <w:r>
        <w:rPr>
          <w:rFonts w:ascii="TimesNewRomanPSMT" w:hAnsi="TimesNewRomanPSMT" w:cs="TimesNewRomanPSMT"/>
          <w:b/>
          <w:bCs/>
          <w:color w:val="2B2B2B"/>
          <w:kern w:val="0"/>
          <w:sz w:val="28"/>
          <w:szCs w:val="28"/>
        </w:rPr>
        <w:t xml:space="preserve">) </w:t>
      </w:r>
      <w:r>
        <w:rPr>
          <w:rFonts w:ascii="宋体" w:hAnsi="TimesNewRomanPSMT" w:cs="宋体" w:hint="eastAsia"/>
          <w:color w:val="2B2B2B"/>
          <w:kern w:val="0"/>
          <w:sz w:val="28"/>
          <w:szCs w:val="28"/>
        </w:rPr>
        <w:t>分子病毒学与免疫</w:t>
      </w:r>
      <w:r>
        <w:rPr>
          <w:rFonts w:ascii="TimesNewRomanPSMT" w:hAnsi="TimesNewRomanPSMT" w:cs="TimesNewRomanPSMT"/>
          <w:b/>
          <w:bCs/>
          <w:color w:val="2B2B2B"/>
          <w:kern w:val="0"/>
          <w:sz w:val="28"/>
          <w:szCs w:val="28"/>
        </w:rPr>
        <w:t xml:space="preserve"> </w:t>
      </w:r>
    </w:p>
    <w:p w:rsidR="00BC0EE4" w:rsidRDefault="00BC0EE4">
      <w:pPr>
        <w:autoSpaceDE w:val="0"/>
        <w:autoSpaceDN w:val="0"/>
        <w:adjustRightInd w:val="0"/>
        <w:spacing w:line="360" w:lineRule="auto"/>
        <w:ind w:firstLine="420"/>
        <w:rPr>
          <w:rFonts w:ascii="TimesNewRomanPSMT" w:hAnsi="TimesNewRomanPSMT" w:cs="TimesNewRomanPSMT"/>
          <w:b/>
          <w:bCs/>
          <w:color w:val="2B2B2B"/>
          <w:kern w:val="0"/>
          <w:sz w:val="28"/>
          <w:szCs w:val="28"/>
        </w:rPr>
      </w:pPr>
      <w:r>
        <w:rPr>
          <w:rFonts w:ascii="宋体" w:hAnsi="TimesNewRomanPSMT" w:cs="宋体" w:hint="eastAsia"/>
          <w:color w:val="2B2B2B"/>
          <w:kern w:val="0"/>
          <w:sz w:val="28"/>
          <w:szCs w:val="28"/>
        </w:rPr>
        <w:t>结合国家重大传染病预防与控制的战略目标，重点研究人类免疫缺陷病毒（</w:t>
      </w:r>
      <w:r>
        <w:rPr>
          <w:rFonts w:ascii="TimesNewRomanPSMT" w:hAnsi="TimesNewRomanPSMT" w:cs="TimesNewRomanPSMT"/>
          <w:color w:val="2B2B2B"/>
          <w:kern w:val="0"/>
          <w:sz w:val="28"/>
          <w:szCs w:val="28"/>
        </w:rPr>
        <w:t>HIV</w:t>
      </w:r>
      <w:r>
        <w:rPr>
          <w:rFonts w:ascii="宋体" w:hAnsi="TimesNewRomanPSMT" w:cs="宋体" w:hint="eastAsia"/>
          <w:color w:val="2B2B2B"/>
          <w:kern w:val="0"/>
          <w:sz w:val="28"/>
          <w:szCs w:val="28"/>
        </w:rPr>
        <w:t>）、</w:t>
      </w:r>
      <w:r w:rsidRPr="004F16EF">
        <w:rPr>
          <w:rFonts w:ascii="宋体" w:hAnsi="TimesNewRomanPSMT" w:cs="宋体" w:hint="eastAsia"/>
          <w:kern w:val="0"/>
          <w:sz w:val="28"/>
          <w:szCs w:val="28"/>
        </w:rPr>
        <w:t>肠道病毒（</w:t>
      </w:r>
      <w:r w:rsidRPr="004F16EF">
        <w:rPr>
          <w:rFonts w:ascii="宋体" w:hAnsi="TimesNewRomanPSMT" w:cs="宋体"/>
          <w:kern w:val="0"/>
          <w:sz w:val="28"/>
          <w:szCs w:val="28"/>
        </w:rPr>
        <w:t>EV71</w:t>
      </w:r>
      <w:r w:rsidRPr="004F16EF">
        <w:rPr>
          <w:rFonts w:ascii="宋体" w:hAnsi="TimesNewRomanPSMT" w:cs="宋体" w:hint="eastAsia"/>
          <w:kern w:val="0"/>
          <w:sz w:val="28"/>
          <w:szCs w:val="28"/>
        </w:rPr>
        <w:t>）、</w:t>
      </w:r>
      <w:r>
        <w:rPr>
          <w:rFonts w:ascii="宋体" w:hAnsi="TimesNewRomanPSMT" w:cs="宋体" w:hint="eastAsia"/>
          <w:color w:val="2B2B2B"/>
          <w:kern w:val="0"/>
          <w:sz w:val="28"/>
          <w:szCs w:val="28"/>
        </w:rPr>
        <w:t>人类疱疹病毒（</w:t>
      </w:r>
      <w:r>
        <w:rPr>
          <w:rFonts w:ascii="TimesNewRomanPSMT" w:hAnsi="TimesNewRomanPSMT" w:cs="TimesNewRomanPSMT"/>
          <w:color w:val="2B2B2B"/>
          <w:kern w:val="0"/>
          <w:sz w:val="28"/>
          <w:szCs w:val="28"/>
        </w:rPr>
        <w:t>HSV 2</w:t>
      </w:r>
      <w:r>
        <w:rPr>
          <w:rFonts w:ascii="宋体" w:hAnsi="TimesNewRomanPSMT" w:cs="宋体" w:hint="eastAsia"/>
          <w:color w:val="2B2B2B"/>
          <w:kern w:val="0"/>
          <w:sz w:val="28"/>
          <w:szCs w:val="28"/>
        </w:rPr>
        <w:t>和</w:t>
      </w:r>
      <w:r>
        <w:rPr>
          <w:rFonts w:ascii="TimesNewRomanPSMT" w:hAnsi="TimesNewRomanPSMT" w:cs="TimesNewRomanPSMT"/>
          <w:color w:val="2B2B2B"/>
          <w:kern w:val="0"/>
          <w:sz w:val="28"/>
          <w:szCs w:val="28"/>
        </w:rPr>
        <w:t xml:space="preserve"> HHV 8</w:t>
      </w:r>
      <w:r>
        <w:rPr>
          <w:rFonts w:ascii="宋体" w:hAnsi="TimesNewRomanPSMT" w:cs="宋体" w:hint="eastAsia"/>
          <w:color w:val="2B2B2B"/>
          <w:kern w:val="0"/>
          <w:sz w:val="28"/>
          <w:szCs w:val="28"/>
        </w:rPr>
        <w:t>）和流感病毒的复制及致病机理、宿主抗病毒免疫及病毒与宿主之间的相互关系</w:t>
      </w:r>
      <w:r>
        <w:rPr>
          <w:rFonts w:ascii="TimesNewRomanPSMT" w:hAnsi="TimesNewRomanPSMT" w:cs="TimesNewRomanPSMT"/>
          <w:color w:val="2B2B2B"/>
          <w:kern w:val="0"/>
          <w:sz w:val="28"/>
          <w:szCs w:val="28"/>
        </w:rPr>
        <w:t xml:space="preserve">, </w:t>
      </w:r>
      <w:r>
        <w:rPr>
          <w:rFonts w:ascii="宋体" w:hAnsi="TimesNewRomanPSMT" w:cs="宋体" w:hint="eastAsia"/>
          <w:color w:val="2B2B2B"/>
          <w:kern w:val="0"/>
          <w:sz w:val="28"/>
          <w:szCs w:val="28"/>
        </w:rPr>
        <w:t>揭示其作用规律，研发病毒疫苗和基因治疗载体。主要研究病毒</w:t>
      </w:r>
      <w:r>
        <w:rPr>
          <w:rFonts w:ascii="TimesNewRomanPSMT" w:hAnsi="TimesNewRomanPSMT" w:cs="TimesNewRomanPSMT"/>
          <w:color w:val="2B2B2B"/>
          <w:kern w:val="0"/>
          <w:sz w:val="28"/>
          <w:szCs w:val="28"/>
        </w:rPr>
        <w:t>/</w:t>
      </w:r>
      <w:r>
        <w:rPr>
          <w:rFonts w:ascii="宋体" w:hAnsi="TimesNewRomanPSMT" w:cs="宋体" w:hint="eastAsia"/>
          <w:color w:val="2B2B2B"/>
          <w:kern w:val="0"/>
          <w:sz w:val="28"/>
          <w:szCs w:val="28"/>
        </w:rPr>
        <w:t>宿主相互作用及病毒超感染对</w:t>
      </w:r>
      <w:r>
        <w:rPr>
          <w:rFonts w:ascii="TimesNewRomanPSMT" w:hAnsi="TimesNewRomanPSMT" w:cs="TimesNewRomanPSMT"/>
          <w:color w:val="2B2B2B"/>
          <w:kern w:val="0"/>
          <w:sz w:val="28"/>
          <w:szCs w:val="28"/>
        </w:rPr>
        <w:t>HIV</w:t>
      </w:r>
      <w:r>
        <w:rPr>
          <w:rFonts w:ascii="宋体" w:hAnsi="TimesNewRomanPSMT" w:cs="宋体" w:hint="eastAsia"/>
          <w:color w:val="2B2B2B"/>
          <w:kern w:val="0"/>
          <w:sz w:val="28"/>
          <w:szCs w:val="28"/>
        </w:rPr>
        <w:t>致病性的影响、分析人类疱疹病毒与宿主免疫应答的关系、探索禽流感病毒对宿主免疫应答影响的机理；构建人</w:t>
      </w:r>
      <w:r>
        <w:rPr>
          <w:rFonts w:ascii="TimesNewRomanPSMT" w:hAnsi="TimesNewRomanPSMT" w:cs="TimesNewRomanPSMT"/>
          <w:color w:val="2B2B2B"/>
          <w:kern w:val="0"/>
          <w:sz w:val="28"/>
          <w:szCs w:val="28"/>
        </w:rPr>
        <w:t>/</w:t>
      </w:r>
      <w:r>
        <w:rPr>
          <w:rFonts w:ascii="宋体" w:hAnsi="TimesNewRomanPSMT" w:cs="宋体" w:hint="eastAsia"/>
          <w:color w:val="2B2B2B"/>
          <w:kern w:val="0"/>
          <w:sz w:val="28"/>
          <w:szCs w:val="28"/>
        </w:rPr>
        <w:t>动物嵌合免疫缺陷病毒并建立相应的模型；设计和构建新型</w:t>
      </w:r>
      <w:r>
        <w:rPr>
          <w:rFonts w:ascii="TimesNewRomanPSMT" w:hAnsi="TimesNewRomanPSMT" w:cs="TimesNewRomanPSMT"/>
          <w:color w:val="2B2B2B"/>
          <w:kern w:val="0"/>
          <w:sz w:val="28"/>
          <w:szCs w:val="28"/>
        </w:rPr>
        <w:t>HIV</w:t>
      </w:r>
      <w:r>
        <w:rPr>
          <w:rFonts w:ascii="宋体" w:hAnsi="TimesNewRomanPSMT" w:cs="宋体" w:hint="eastAsia"/>
          <w:color w:val="2B2B2B"/>
          <w:kern w:val="0"/>
          <w:sz w:val="28"/>
          <w:szCs w:val="28"/>
        </w:rPr>
        <w:t>疫苗及基因治疗载</w:t>
      </w:r>
      <w:r>
        <w:rPr>
          <w:rFonts w:ascii="宋体" w:hAnsi="TimesNewRomanPSMT" w:cs="宋体" w:hint="eastAsia"/>
          <w:color w:val="2B2B2B"/>
          <w:kern w:val="0"/>
          <w:sz w:val="28"/>
          <w:szCs w:val="28"/>
        </w:rPr>
        <w:lastRenderedPageBreak/>
        <w:t>体等内容。</w:t>
      </w:r>
    </w:p>
    <w:p w:rsidR="00BC0EE4" w:rsidRDefault="00BC0EE4">
      <w:pPr>
        <w:autoSpaceDE w:val="0"/>
        <w:autoSpaceDN w:val="0"/>
        <w:adjustRightInd w:val="0"/>
        <w:spacing w:line="360" w:lineRule="auto"/>
        <w:ind w:firstLine="420"/>
        <w:rPr>
          <w:rFonts w:ascii="TimesNewRomanPSMT" w:hAnsi="TimesNewRomanPSMT" w:cs="TimesNewRomanPSMT"/>
          <w:b/>
          <w:bCs/>
          <w:color w:val="2B2B2B"/>
          <w:kern w:val="0"/>
          <w:sz w:val="28"/>
          <w:szCs w:val="28"/>
        </w:rPr>
      </w:pPr>
      <w:r>
        <w:rPr>
          <w:rFonts w:ascii="TimesNewRomanPSMT" w:hAnsi="TimesNewRomanPSMT" w:cs="TimesNewRomanPSMT"/>
          <w:b/>
          <w:bCs/>
          <w:color w:val="2B2B2B"/>
          <w:kern w:val="0"/>
          <w:sz w:val="28"/>
          <w:szCs w:val="28"/>
        </w:rPr>
        <w:t>(</w:t>
      </w:r>
      <w:r>
        <w:rPr>
          <w:rFonts w:ascii="宋体" w:hAnsi="TimesNewRomanPSMT" w:cs="宋体" w:hint="eastAsia"/>
          <w:color w:val="2B2B2B"/>
          <w:kern w:val="0"/>
          <w:sz w:val="28"/>
          <w:szCs w:val="28"/>
        </w:rPr>
        <w:t>三</w:t>
      </w:r>
      <w:r>
        <w:rPr>
          <w:rFonts w:ascii="TimesNewRomanPSMT" w:hAnsi="TimesNewRomanPSMT" w:cs="TimesNewRomanPSMT"/>
          <w:b/>
          <w:bCs/>
          <w:color w:val="2B2B2B"/>
          <w:kern w:val="0"/>
          <w:sz w:val="28"/>
          <w:szCs w:val="28"/>
        </w:rPr>
        <w:t xml:space="preserve">) </w:t>
      </w:r>
      <w:r>
        <w:rPr>
          <w:rFonts w:ascii="宋体" w:hAnsi="TimesNewRomanPSMT" w:cs="宋体" w:hint="eastAsia"/>
          <w:color w:val="2B2B2B"/>
          <w:kern w:val="0"/>
          <w:sz w:val="28"/>
          <w:szCs w:val="28"/>
        </w:rPr>
        <w:t>应用微生物学与技术</w:t>
      </w:r>
    </w:p>
    <w:p w:rsidR="00BC0EE4" w:rsidRPr="00184957" w:rsidRDefault="00BC0EE4" w:rsidP="0018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1"/>
        <w:jc w:val="left"/>
        <w:rPr>
          <w:rFonts w:ascii="TimesNewRomanPSMT" w:hAnsi="TimesNewRomanPSMT" w:cs="TimesNewRomanPSMT"/>
          <w:b/>
          <w:bCs/>
          <w:kern w:val="0"/>
          <w:sz w:val="28"/>
          <w:szCs w:val="28"/>
        </w:rPr>
      </w:pPr>
      <w:r w:rsidRPr="002019D7">
        <w:rPr>
          <w:rFonts w:ascii="宋体" w:hAnsi="TimesNewRomanPSMT" w:cs="宋体" w:hint="eastAsia"/>
          <w:kern w:val="0"/>
          <w:sz w:val="28"/>
          <w:szCs w:val="28"/>
        </w:rPr>
        <w:t>围绕国家重大需求，开展生物制造、生物环境领域的应用微生物基础研究。挖掘新的基因元件、构建基因线路、生物器件和生物模块，构建基盘细胞。研究模块应用中的适配性。开展基因组工程和代谢工程以及代谢调控的研究。为应用微生物学的深入发展奠定基础。对医药微生物、农业微生物、工业微生物、能源微生物及环境微生物等应用领域的重大技术问题进行研究。开展天然</w:t>
      </w:r>
      <w:r w:rsidRPr="002019D7">
        <w:rPr>
          <w:rFonts w:ascii="宋体" w:hAnsi="TimesNewRomanPSMT" w:cs="宋体"/>
          <w:kern w:val="0"/>
          <w:sz w:val="28"/>
          <w:szCs w:val="28"/>
        </w:rPr>
        <w:t>/</w:t>
      </w:r>
      <w:r w:rsidRPr="002019D7">
        <w:rPr>
          <w:rFonts w:ascii="宋体" w:hAnsi="TimesNewRomanPSMT" w:cs="宋体" w:hint="eastAsia"/>
          <w:kern w:val="0"/>
          <w:sz w:val="28"/>
          <w:szCs w:val="28"/>
        </w:rPr>
        <w:t>人工生态体系微生物多样性分析，未培养微生物以及复杂微生物体系功能实施的群体效应机制研究等。</w:t>
      </w:r>
    </w:p>
    <w:p w:rsidR="00BC0EE4" w:rsidRPr="00184957" w:rsidRDefault="00BC0EE4">
      <w:pPr>
        <w:autoSpaceDE w:val="0"/>
        <w:autoSpaceDN w:val="0"/>
        <w:adjustRightInd w:val="0"/>
        <w:spacing w:line="360" w:lineRule="auto"/>
        <w:rPr>
          <w:rFonts w:ascii="TimesNewRomanPSMT" w:hAnsi="TimesNewRomanPSMT" w:cs="TimesNewRomanPSMT"/>
          <w:b/>
          <w:bCs/>
          <w:kern w:val="0"/>
          <w:sz w:val="28"/>
          <w:szCs w:val="28"/>
        </w:rPr>
      </w:pPr>
      <w:r w:rsidRPr="00184957">
        <w:rPr>
          <w:rFonts w:ascii="宋体" w:hAnsi="TimesNewRomanPSMT" w:cs="宋体" w:hint="eastAsia"/>
          <w:b/>
          <w:kern w:val="0"/>
          <w:sz w:val="28"/>
          <w:szCs w:val="28"/>
        </w:rPr>
        <w:t>三、申报要求</w:t>
      </w:r>
      <w:r w:rsidRPr="00184957">
        <w:rPr>
          <w:rFonts w:ascii="TimesNewRomanPSMT" w:hAnsi="TimesNewRomanPSMT" w:cs="TimesNewRomanPSMT"/>
          <w:b/>
          <w:bCs/>
          <w:kern w:val="0"/>
          <w:sz w:val="28"/>
          <w:szCs w:val="28"/>
        </w:rPr>
        <w:t xml:space="preserve"> </w:t>
      </w:r>
    </w:p>
    <w:p w:rsidR="00BC0EE4" w:rsidRDefault="00BC0EE4">
      <w:pPr>
        <w:autoSpaceDE w:val="0"/>
        <w:autoSpaceDN w:val="0"/>
        <w:adjustRightInd w:val="0"/>
        <w:spacing w:line="360" w:lineRule="auto"/>
        <w:ind w:firstLine="560"/>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项目为自由申请。开放课题的负责人应为非本实验室固定成员，但鼓励实验室固定成员积极参与、合作。申请者须填写《分子微生物学与技术教育部重点实验室开放课题申请书》，申请书填写之前要认真仔细地阅读《分子微生物学与技术教育部重点实验室开放课题申请指南》和《申请书》的有关说明，特别要注意如下几种规范性要求：</w:t>
      </w:r>
      <w:r>
        <w:rPr>
          <w:rFonts w:ascii="TimesNewRomanPSMT" w:hAnsi="TimesNewRomanPSMT" w:cs="TimesNewRomanPSMT"/>
          <w:color w:val="2B2B2B"/>
          <w:kern w:val="0"/>
          <w:sz w:val="28"/>
          <w:szCs w:val="28"/>
        </w:rPr>
        <w:t xml:space="preserve">  </w:t>
      </w:r>
    </w:p>
    <w:p w:rsidR="00BC0EE4" w:rsidRDefault="00BC0EE4" w:rsidP="002019D7">
      <w:pPr>
        <w:numPr>
          <w:ilvl w:val="0"/>
          <w:numId w:val="2"/>
        </w:numPr>
        <w:autoSpaceDE w:val="0"/>
        <w:autoSpaceDN w:val="0"/>
        <w:adjustRightInd w:val="0"/>
        <w:spacing w:line="360" w:lineRule="auto"/>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申请书填写基本要求</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420"/>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1</w:t>
      </w:r>
      <w:r>
        <w:rPr>
          <w:rFonts w:ascii="宋体" w:hAnsi="TimesNewRomanPSMT" w:cs="宋体" w:hint="eastAsia"/>
          <w:color w:val="2B2B2B"/>
          <w:kern w:val="0"/>
          <w:sz w:val="28"/>
          <w:szCs w:val="28"/>
        </w:rPr>
        <w:t>、</w:t>
      </w:r>
      <w:r>
        <w:rPr>
          <w:rFonts w:ascii="TimesNewRomanPSMT" w:hAnsi="TimesNewRomanPSMT" w:cs="TimesNewRomanPSMT"/>
          <w:color w:val="2B2B2B"/>
          <w:kern w:val="0"/>
          <w:sz w:val="28"/>
          <w:szCs w:val="28"/>
        </w:rPr>
        <w:t xml:space="preserve"> </w:t>
      </w:r>
      <w:r>
        <w:rPr>
          <w:rFonts w:ascii="宋体" w:hAnsi="TimesNewRomanPSMT" w:cs="宋体" w:hint="eastAsia"/>
          <w:color w:val="2B2B2B"/>
          <w:kern w:val="0"/>
          <w:sz w:val="28"/>
          <w:szCs w:val="28"/>
        </w:rPr>
        <w:t>撰写申请书时，要求准确填写各项内容。不按要求填写或填写错误的申请书都不能通过初审；</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420"/>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2</w:t>
      </w:r>
      <w:r>
        <w:rPr>
          <w:rFonts w:ascii="宋体" w:hAnsi="TimesNewRomanPSMT" w:cs="宋体" w:hint="eastAsia"/>
          <w:color w:val="2B2B2B"/>
          <w:kern w:val="0"/>
          <w:sz w:val="28"/>
          <w:szCs w:val="28"/>
        </w:rPr>
        <w:t>、申请者和项目组成员须在申请书上签字；</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420"/>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3</w:t>
      </w:r>
      <w:r>
        <w:rPr>
          <w:rFonts w:ascii="宋体" w:hAnsi="TimesNewRomanPSMT" w:cs="宋体" w:hint="eastAsia"/>
          <w:color w:val="2B2B2B"/>
          <w:kern w:val="0"/>
          <w:sz w:val="28"/>
          <w:szCs w:val="28"/>
        </w:rPr>
        <w:t>、申请人所在单位为项目依托单位，申请表一定要加盖依托单位公章。</w:t>
      </w:r>
      <w:r>
        <w:rPr>
          <w:rFonts w:ascii="TimesNewRomanPSMT" w:hAnsi="TimesNewRomanPSMT" w:cs="TimesNewRomanPSMT"/>
          <w:color w:val="2B2B2B"/>
          <w:kern w:val="0"/>
          <w:sz w:val="28"/>
          <w:szCs w:val="28"/>
        </w:rPr>
        <w:t xml:space="preserve">  </w:t>
      </w:r>
    </w:p>
    <w:p w:rsidR="00BC0EE4" w:rsidRDefault="00BC0EE4" w:rsidP="002019D7">
      <w:pPr>
        <w:numPr>
          <w:ilvl w:val="0"/>
          <w:numId w:val="2"/>
        </w:numPr>
        <w:autoSpaceDE w:val="0"/>
        <w:autoSpaceDN w:val="0"/>
        <w:adjustRightInd w:val="0"/>
        <w:spacing w:line="360" w:lineRule="auto"/>
        <w:ind w:left="426" w:firstLine="0"/>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遵守科学道德，要以严谨的科学作风和实事求是的科学精神撰写申请书。避免在申请书中出现夸大、不真实和不准确的内容，坚决反对弄虚作假。</w:t>
      </w:r>
      <w:r>
        <w:rPr>
          <w:rFonts w:ascii="TimesNewRomanPSMT" w:hAnsi="TimesNewRomanPSMT" w:cs="TimesNewRomanPSMT"/>
          <w:color w:val="2B2B2B"/>
          <w:kern w:val="0"/>
          <w:sz w:val="28"/>
          <w:szCs w:val="28"/>
        </w:rPr>
        <w:t xml:space="preserve"> </w:t>
      </w:r>
    </w:p>
    <w:p w:rsidR="00BC0EE4" w:rsidRDefault="00BC0EE4" w:rsidP="002019D7">
      <w:pPr>
        <w:numPr>
          <w:ilvl w:val="0"/>
          <w:numId w:val="2"/>
        </w:numPr>
        <w:autoSpaceDE w:val="0"/>
        <w:autoSpaceDN w:val="0"/>
        <w:adjustRightInd w:val="0"/>
        <w:spacing w:line="360" w:lineRule="auto"/>
        <w:ind w:left="426" w:hanging="29"/>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申请书各项内容，要实事求是，逐条认真填写。表达要明确、严谨，字迹要清晰易辨。外来语要同时用原文和中文表达。第一次出现的缩写词，须注出全称。</w:t>
      </w:r>
      <w:r>
        <w:rPr>
          <w:rFonts w:ascii="TimesNewRomanPSMT" w:hAnsi="TimesNewRomanPSMT" w:cs="TimesNewRomanPSMT"/>
          <w:color w:val="2B2B2B"/>
          <w:kern w:val="0"/>
          <w:sz w:val="28"/>
          <w:szCs w:val="28"/>
        </w:rPr>
        <w:t xml:space="preserve"> </w:t>
      </w:r>
    </w:p>
    <w:p w:rsidR="00BC0EE4" w:rsidRDefault="00BC0EE4" w:rsidP="002019D7">
      <w:pPr>
        <w:numPr>
          <w:ilvl w:val="0"/>
          <w:numId w:val="2"/>
        </w:numPr>
        <w:autoSpaceDE w:val="0"/>
        <w:autoSpaceDN w:val="0"/>
        <w:adjustRightInd w:val="0"/>
        <w:spacing w:line="360" w:lineRule="auto"/>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申请资助项目应避免知识产权纠纷。</w:t>
      </w:r>
      <w:r>
        <w:rPr>
          <w:rFonts w:ascii="TimesNewRomanPSMT" w:hAnsi="TimesNewRomanPSMT" w:cs="TimesNewRomanPSMT"/>
          <w:color w:val="2B2B2B"/>
          <w:kern w:val="0"/>
          <w:sz w:val="28"/>
          <w:szCs w:val="28"/>
        </w:rPr>
        <w:t xml:space="preserve"> </w:t>
      </w:r>
    </w:p>
    <w:p w:rsidR="00BC0EE4" w:rsidRDefault="00BC0EE4" w:rsidP="002019D7">
      <w:pPr>
        <w:numPr>
          <w:ilvl w:val="0"/>
          <w:numId w:val="2"/>
        </w:numPr>
        <w:autoSpaceDE w:val="0"/>
        <w:autoSpaceDN w:val="0"/>
        <w:adjustRightInd w:val="0"/>
        <w:spacing w:line="360" w:lineRule="auto"/>
        <w:ind w:left="426" w:hanging="29"/>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lastRenderedPageBreak/>
        <w:t>申请者应在</w:t>
      </w:r>
      <w:r>
        <w:rPr>
          <w:rFonts w:ascii="TimesNewRomanPSMT" w:hAnsi="TimesNewRomanPSMT" w:cs="TimesNewRomanPSMT"/>
          <w:color w:val="2B2B2B"/>
          <w:kern w:val="0"/>
          <w:sz w:val="28"/>
          <w:szCs w:val="28"/>
        </w:rPr>
        <w:t>2017</w:t>
      </w:r>
      <w:r>
        <w:rPr>
          <w:rFonts w:ascii="宋体" w:hAnsi="TimesNewRomanPSMT" w:cs="宋体" w:hint="eastAsia"/>
          <w:color w:val="2B2B2B"/>
          <w:kern w:val="0"/>
          <w:sz w:val="28"/>
          <w:szCs w:val="28"/>
        </w:rPr>
        <w:t>年</w:t>
      </w:r>
      <w:r w:rsidR="00184957">
        <w:rPr>
          <w:rFonts w:ascii="TimesNewRomanPSMT" w:hAnsi="TimesNewRomanPSMT" w:cs="TimesNewRomanPSMT"/>
          <w:color w:val="2B2B2B"/>
          <w:kern w:val="0"/>
          <w:sz w:val="28"/>
          <w:szCs w:val="28"/>
        </w:rPr>
        <w:t>6</w:t>
      </w:r>
      <w:r>
        <w:rPr>
          <w:rFonts w:ascii="宋体" w:hAnsi="TimesNewRomanPSMT" w:cs="宋体" w:hint="eastAsia"/>
          <w:color w:val="2B2B2B"/>
          <w:kern w:val="0"/>
          <w:sz w:val="28"/>
          <w:szCs w:val="28"/>
        </w:rPr>
        <w:t>月</w:t>
      </w:r>
      <w:r w:rsidR="00184957">
        <w:rPr>
          <w:rFonts w:ascii="TimesNewRomanPSMT" w:hAnsi="TimesNewRomanPSMT" w:cs="TimesNewRomanPSMT"/>
          <w:color w:val="2B2B2B"/>
          <w:kern w:val="0"/>
          <w:sz w:val="28"/>
          <w:szCs w:val="28"/>
        </w:rPr>
        <w:t>30</w:t>
      </w:r>
      <w:r>
        <w:rPr>
          <w:rFonts w:ascii="宋体" w:hAnsi="TimesNewRomanPSMT" w:cs="宋体" w:hint="eastAsia"/>
          <w:color w:val="2B2B2B"/>
          <w:kern w:val="0"/>
          <w:sz w:val="28"/>
          <w:szCs w:val="28"/>
        </w:rPr>
        <w:t>日之前将《开放课题申请书》一式三份纸质材料</w:t>
      </w:r>
      <w:r>
        <w:rPr>
          <w:rFonts w:ascii="TimesNewRomanPSMT" w:hAnsi="TimesNewRomanPSMT" w:cs="TimesNewRomanPSMT"/>
          <w:color w:val="2B2B2B"/>
          <w:kern w:val="0"/>
          <w:sz w:val="28"/>
          <w:szCs w:val="28"/>
        </w:rPr>
        <w:t>(</w:t>
      </w:r>
      <w:r>
        <w:rPr>
          <w:rFonts w:ascii="宋体" w:hAnsi="TimesNewRomanPSMT" w:cs="宋体" w:hint="eastAsia"/>
          <w:color w:val="2B2B2B"/>
          <w:kern w:val="0"/>
          <w:sz w:val="28"/>
          <w:szCs w:val="28"/>
        </w:rPr>
        <w:t>签字盖章</w:t>
      </w:r>
      <w:r>
        <w:rPr>
          <w:rFonts w:ascii="TimesNewRomanPSMT" w:hAnsi="TimesNewRomanPSMT" w:cs="TimesNewRomanPSMT"/>
          <w:color w:val="2B2B2B"/>
          <w:kern w:val="0"/>
          <w:sz w:val="28"/>
          <w:szCs w:val="28"/>
        </w:rPr>
        <w:t>)</w:t>
      </w:r>
      <w:r>
        <w:rPr>
          <w:rFonts w:ascii="宋体" w:hAnsi="TimesNewRomanPSMT" w:cs="宋体" w:hint="eastAsia"/>
          <w:color w:val="2B2B2B"/>
          <w:kern w:val="0"/>
          <w:sz w:val="28"/>
          <w:szCs w:val="28"/>
        </w:rPr>
        <w:t>邮寄至分子微生物学与技术教育部重点实验室，并发送电子版至</w:t>
      </w:r>
      <w:r>
        <w:rPr>
          <w:rFonts w:ascii="TimesNewRomanPSMT" w:hAnsi="TimesNewRomanPSMT" w:cs="TimesNewRomanPSMT"/>
          <w:color w:val="2B2B2B"/>
          <w:kern w:val="0"/>
          <w:sz w:val="28"/>
          <w:szCs w:val="28"/>
        </w:rPr>
        <w:t>zhangxiao@nankai.edu.cn</w:t>
      </w:r>
      <w:r>
        <w:rPr>
          <w:rFonts w:ascii="宋体" w:hAnsi="TimesNewRomanPSMT" w:cs="宋体" w:hint="eastAsia"/>
          <w:color w:val="2B2B2B"/>
          <w:kern w:val="0"/>
          <w:sz w:val="28"/>
          <w:szCs w:val="28"/>
        </w:rPr>
        <w:t>。</w:t>
      </w:r>
    </w:p>
    <w:p w:rsidR="00BC0EE4" w:rsidRDefault="00BC0EE4">
      <w:pPr>
        <w:autoSpaceDE w:val="0"/>
        <w:autoSpaceDN w:val="0"/>
        <w:adjustRightInd w:val="0"/>
        <w:spacing w:line="360" w:lineRule="auto"/>
        <w:ind w:firstLine="420"/>
        <w:jc w:val="left"/>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邮寄地址：（</w:t>
      </w:r>
      <w:r>
        <w:rPr>
          <w:rFonts w:ascii="TimesNewRomanPSMT" w:hAnsi="TimesNewRomanPSMT" w:cs="TimesNewRomanPSMT"/>
          <w:color w:val="2B2B2B"/>
          <w:kern w:val="0"/>
          <w:sz w:val="28"/>
          <w:szCs w:val="28"/>
        </w:rPr>
        <w:t>300457</w:t>
      </w:r>
      <w:r>
        <w:rPr>
          <w:rFonts w:ascii="宋体" w:hAnsi="TimesNewRomanPSMT" w:cs="宋体" w:hint="eastAsia"/>
          <w:color w:val="2B2B2B"/>
          <w:kern w:val="0"/>
          <w:sz w:val="28"/>
          <w:szCs w:val="28"/>
        </w:rPr>
        <w:t>）天津经济技术开发区宏达街</w:t>
      </w:r>
      <w:r>
        <w:rPr>
          <w:rFonts w:ascii="TimesNewRomanPSMT" w:hAnsi="TimesNewRomanPSMT" w:cs="TimesNewRomanPSMT"/>
          <w:color w:val="2B2B2B"/>
          <w:kern w:val="0"/>
          <w:sz w:val="28"/>
          <w:szCs w:val="28"/>
        </w:rPr>
        <w:t>23</w:t>
      </w:r>
      <w:r>
        <w:rPr>
          <w:rFonts w:ascii="宋体" w:hAnsi="TimesNewRomanPSMT" w:cs="宋体" w:hint="eastAsia"/>
          <w:color w:val="2B2B2B"/>
          <w:kern w:val="0"/>
          <w:sz w:val="28"/>
          <w:szCs w:val="28"/>
        </w:rPr>
        <w:t>号，南开大学泰达生物技术研究院，张晓收</w:t>
      </w:r>
    </w:p>
    <w:p w:rsidR="00BC0EE4" w:rsidRDefault="00BC0EE4">
      <w:pPr>
        <w:autoSpaceDE w:val="0"/>
        <w:autoSpaceDN w:val="0"/>
        <w:adjustRightInd w:val="0"/>
        <w:spacing w:line="360" w:lineRule="auto"/>
        <w:ind w:firstLine="420"/>
        <w:jc w:val="left"/>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电话：</w:t>
      </w:r>
      <w:r>
        <w:rPr>
          <w:rFonts w:ascii="TimesNewRomanPSMT" w:hAnsi="TimesNewRomanPSMT" w:cs="TimesNewRomanPSMT"/>
          <w:color w:val="2B2B2B"/>
          <w:kern w:val="0"/>
          <w:sz w:val="28"/>
          <w:szCs w:val="28"/>
        </w:rPr>
        <w:t>022-662295</w:t>
      </w:r>
      <w:r w:rsidR="00184957">
        <w:rPr>
          <w:rFonts w:ascii="TimesNewRomanPSMT" w:hAnsi="TimesNewRomanPSMT" w:cs="TimesNewRomanPSMT"/>
          <w:color w:val="2B2B2B"/>
          <w:kern w:val="0"/>
          <w:sz w:val="28"/>
          <w:szCs w:val="28"/>
        </w:rPr>
        <w:t>78</w:t>
      </w:r>
      <w:r w:rsidR="00330EC7">
        <w:rPr>
          <w:rFonts w:ascii="TimesNewRomanPSMT" w:hAnsi="TimesNewRomanPSMT" w:cs="TimesNewRomanPSMT"/>
          <w:color w:val="2B2B2B"/>
          <w:kern w:val="0"/>
          <w:sz w:val="28"/>
          <w:szCs w:val="28"/>
        </w:rPr>
        <w:t>/66229584</w:t>
      </w:r>
    </w:p>
    <w:p w:rsidR="00BC0EE4" w:rsidRDefault="00BC0EE4" w:rsidP="004928F4">
      <w:pPr>
        <w:numPr>
          <w:ilvl w:val="0"/>
          <w:numId w:val="2"/>
        </w:numPr>
        <w:autoSpaceDE w:val="0"/>
        <w:autoSpaceDN w:val="0"/>
        <w:adjustRightInd w:val="0"/>
        <w:spacing w:line="360" w:lineRule="auto"/>
        <w:ind w:left="426" w:hanging="29"/>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批准资助的开放课题，将于</w:t>
      </w:r>
      <w:r>
        <w:rPr>
          <w:rFonts w:ascii="TimesNewRomanPSMT" w:hAnsi="TimesNewRomanPSMT" w:cs="TimesNewRomanPSMT"/>
          <w:color w:val="2B2B2B"/>
          <w:kern w:val="0"/>
          <w:sz w:val="28"/>
          <w:szCs w:val="28"/>
        </w:rPr>
        <w:t>2017</w:t>
      </w:r>
      <w:r>
        <w:rPr>
          <w:rFonts w:ascii="宋体" w:hAnsi="TimesNewRomanPSMT" w:cs="宋体" w:hint="eastAsia"/>
          <w:color w:val="2B2B2B"/>
          <w:kern w:val="0"/>
          <w:sz w:val="28"/>
          <w:szCs w:val="28"/>
        </w:rPr>
        <w:t>年</w:t>
      </w:r>
      <w:r w:rsidR="00184957">
        <w:rPr>
          <w:rFonts w:ascii="TimesNewRomanPSMT" w:hAnsi="TimesNewRomanPSMT" w:cs="TimesNewRomanPSMT"/>
          <w:color w:val="2B2B2B"/>
          <w:kern w:val="0"/>
          <w:sz w:val="28"/>
          <w:szCs w:val="28"/>
        </w:rPr>
        <w:t>8</w:t>
      </w:r>
      <w:r>
        <w:rPr>
          <w:rFonts w:ascii="宋体" w:hAnsi="TimesNewRomanPSMT" w:cs="宋体" w:hint="eastAsia"/>
          <w:color w:val="2B2B2B"/>
          <w:kern w:val="0"/>
          <w:sz w:val="28"/>
          <w:szCs w:val="28"/>
        </w:rPr>
        <w:t>月</w:t>
      </w:r>
      <w:r>
        <w:rPr>
          <w:rFonts w:ascii="TimesNewRomanPSMT" w:hAnsi="TimesNewRomanPSMT" w:cs="TimesNewRomanPSMT"/>
          <w:color w:val="2B2B2B"/>
          <w:kern w:val="0"/>
          <w:sz w:val="28"/>
          <w:szCs w:val="28"/>
        </w:rPr>
        <w:t>15</w:t>
      </w:r>
      <w:r>
        <w:rPr>
          <w:rFonts w:ascii="宋体" w:hAnsi="TimesNewRomanPSMT" w:cs="宋体" w:hint="eastAsia"/>
          <w:color w:val="2B2B2B"/>
          <w:kern w:val="0"/>
          <w:sz w:val="28"/>
          <w:szCs w:val="28"/>
        </w:rPr>
        <w:t>日前以邮件方式通知申请者，并办理相关手续。</w:t>
      </w:r>
    </w:p>
    <w:p w:rsidR="00BC0EE4" w:rsidRPr="00184957" w:rsidRDefault="00BC0EE4">
      <w:pPr>
        <w:autoSpaceDE w:val="0"/>
        <w:autoSpaceDN w:val="0"/>
        <w:adjustRightInd w:val="0"/>
        <w:spacing w:line="360" w:lineRule="auto"/>
        <w:jc w:val="left"/>
        <w:rPr>
          <w:rFonts w:ascii="TimesNewRomanPSMT" w:hAnsi="TimesNewRomanPSMT" w:cs="TimesNewRomanPSMT"/>
          <w:b/>
          <w:bCs/>
          <w:color w:val="2B2B2B"/>
          <w:kern w:val="0"/>
          <w:sz w:val="28"/>
          <w:szCs w:val="28"/>
        </w:rPr>
      </w:pPr>
      <w:r w:rsidRPr="00184957">
        <w:rPr>
          <w:rFonts w:ascii="宋体" w:hAnsi="TimesNewRomanPSMT" w:cs="宋体" w:hint="eastAsia"/>
          <w:b/>
          <w:color w:val="2B2B2B"/>
          <w:kern w:val="0"/>
          <w:sz w:val="28"/>
          <w:szCs w:val="28"/>
        </w:rPr>
        <w:t>四、经费和课题管理</w:t>
      </w:r>
      <w:r w:rsidRPr="00184957">
        <w:rPr>
          <w:rFonts w:ascii="TimesNewRomanPSMT" w:hAnsi="TimesNewRomanPSMT" w:cs="TimesNewRomanPSMT"/>
          <w:b/>
          <w:bCs/>
          <w:color w:val="2B2B2B"/>
          <w:kern w:val="0"/>
          <w:sz w:val="28"/>
          <w:szCs w:val="28"/>
        </w:rPr>
        <w:t xml:space="preserve"> </w:t>
      </w:r>
    </w:p>
    <w:p w:rsidR="00BC0EE4" w:rsidRDefault="00BC0EE4">
      <w:pPr>
        <w:autoSpaceDE w:val="0"/>
        <w:autoSpaceDN w:val="0"/>
        <w:adjustRightInd w:val="0"/>
        <w:spacing w:line="360" w:lineRule="auto"/>
        <w:ind w:firstLine="560"/>
        <w:jc w:val="left"/>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资助经费一次核定，由学校拨付给实验室的运行经费中支出。根据学校科研经费管理办法，开放课题的经费不能外拨至外单位进行使用（即报销程序只能在</w:t>
      </w:r>
      <w:r w:rsidR="00184957">
        <w:rPr>
          <w:rFonts w:ascii="宋体" w:hAnsi="TimesNewRomanPSMT" w:cs="宋体" w:hint="eastAsia"/>
          <w:color w:val="2B2B2B"/>
          <w:kern w:val="0"/>
          <w:sz w:val="28"/>
          <w:szCs w:val="28"/>
        </w:rPr>
        <w:t>南开大学</w:t>
      </w:r>
      <w:r>
        <w:rPr>
          <w:rFonts w:ascii="宋体" w:hAnsi="TimesNewRomanPSMT" w:cs="宋体" w:hint="eastAsia"/>
          <w:color w:val="2B2B2B"/>
          <w:kern w:val="0"/>
          <w:sz w:val="28"/>
          <w:szCs w:val="28"/>
        </w:rPr>
        <w:t>校内完成），故经费支出科目仅限于材料费、测试化验加工费和出版文献信息费三大类和来实验室交流访问产生的差旅、住宿费用（占总经费比例不超过</w:t>
      </w:r>
      <w:r>
        <w:rPr>
          <w:rFonts w:ascii="TimesNewRomanPSMT" w:hAnsi="TimesNewRomanPSMT" w:cs="TimesNewRomanPSMT"/>
          <w:color w:val="2B2B2B"/>
          <w:kern w:val="0"/>
          <w:sz w:val="28"/>
          <w:szCs w:val="28"/>
        </w:rPr>
        <w:t>20%</w:t>
      </w:r>
      <w:r>
        <w:rPr>
          <w:rFonts w:ascii="宋体" w:hAnsi="TimesNewRomanPSMT" w:cs="宋体" w:hint="eastAsia"/>
          <w:color w:val="2B2B2B"/>
          <w:kern w:val="0"/>
          <w:sz w:val="28"/>
          <w:szCs w:val="28"/>
        </w:rPr>
        <w:t>）。经费由实验室秘书统一进行报销。</w:t>
      </w:r>
    </w:p>
    <w:p w:rsidR="00BC0EE4" w:rsidRDefault="00BC0EE4">
      <w:pPr>
        <w:autoSpaceDE w:val="0"/>
        <w:autoSpaceDN w:val="0"/>
        <w:adjustRightInd w:val="0"/>
        <w:spacing w:line="360" w:lineRule="auto"/>
        <w:ind w:firstLine="560"/>
        <w:jc w:val="left"/>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课题申请者在接到批准资助通知后，应按批准金额、研究年限以及评审意见，在一个月内填好《开放课题工作计划表》，交本室核准后开始课题工作。自开题之日起，课题负责人每年向本室提交一次工作进展和经费使用情况报告（格式自定）。课题结束后，负责人应在一个月内向本室提交批复的《开放课题申请书》原件</w:t>
      </w:r>
      <w:r>
        <w:rPr>
          <w:rFonts w:ascii="TimesNewRomanPSMT" w:hAnsi="TimesNewRomanPSMT" w:cs="TimesNewRomanPSMT"/>
          <w:color w:val="2B2B2B"/>
          <w:kern w:val="0"/>
          <w:sz w:val="28"/>
          <w:szCs w:val="28"/>
        </w:rPr>
        <w:t>1</w:t>
      </w:r>
      <w:r>
        <w:rPr>
          <w:rFonts w:ascii="宋体" w:hAnsi="TimesNewRomanPSMT" w:cs="宋体" w:hint="eastAsia"/>
          <w:color w:val="2B2B2B"/>
          <w:kern w:val="0"/>
          <w:sz w:val="28"/>
          <w:szCs w:val="28"/>
        </w:rPr>
        <w:t>份、《分子微生物学与技术教育部重点实验室开放课题总结报告》</w:t>
      </w:r>
      <w:r>
        <w:rPr>
          <w:rFonts w:ascii="TimesNewRomanPSMT" w:hAnsi="TimesNewRomanPSMT" w:cs="TimesNewRomanPSMT"/>
          <w:color w:val="2B2B2B"/>
          <w:kern w:val="0"/>
          <w:sz w:val="28"/>
          <w:szCs w:val="28"/>
        </w:rPr>
        <w:t>1</w:t>
      </w:r>
      <w:r>
        <w:rPr>
          <w:rFonts w:ascii="宋体" w:hAnsi="TimesNewRomanPSMT" w:cs="宋体" w:hint="eastAsia"/>
          <w:color w:val="2B2B2B"/>
          <w:kern w:val="0"/>
          <w:sz w:val="28"/>
          <w:szCs w:val="28"/>
        </w:rPr>
        <w:t>份及相关成果支撑材料。</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560"/>
        <w:jc w:val="left"/>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实验室主任有权对资助课题的研究进展和经费使用情况进行检查，对以下情形将中止资助：</w:t>
      </w:r>
    </w:p>
    <w:p w:rsidR="00BC0EE4" w:rsidRDefault="00BC0EE4">
      <w:pPr>
        <w:autoSpaceDE w:val="0"/>
        <w:autoSpaceDN w:val="0"/>
        <w:adjustRightInd w:val="0"/>
        <w:spacing w:line="360" w:lineRule="auto"/>
        <w:ind w:firstLine="420"/>
        <w:jc w:val="left"/>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1</w:t>
      </w:r>
      <w:r>
        <w:rPr>
          <w:rFonts w:ascii="宋体" w:hAnsi="TimesNewRomanPSMT" w:cs="宋体" w:hint="eastAsia"/>
          <w:color w:val="2B2B2B"/>
          <w:kern w:val="0"/>
          <w:sz w:val="28"/>
          <w:szCs w:val="28"/>
        </w:rPr>
        <w:t>、批准后一年内未按计划开展工作，或未按时提交工作计划；</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420"/>
        <w:jc w:val="left"/>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2</w:t>
      </w:r>
      <w:r>
        <w:rPr>
          <w:rFonts w:ascii="宋体" w:hAnsi="TimesNewRomanPSMT" w:cs="宋体" w:hint="eastAsia"/>
          <w:color w:val="2B2B2B"/>
          <w:kern w:val="0"/>
          <w:sz w:val="28"/>
          <w:szCs w:val="28"/>
        </w:rPr>
        <w:t>、无故中断研究；</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420"/>
        <w:jc w:val="left"/>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3</w:t>
      </w:r>
      <w:r>
        <w:rPr>
          <w:rFonts w:ascii="宋体" w:hAnsi="TimesNewRomanPSMT" w:cs="宋体" w:hint="eastAsia"/>
          <w:color w:val="2B2B2B"/>
          <w:kern w:val="0"/>
          <w:sz w:val="28"/>
          <w:szCs w:val="28"/>
        </w:rPr>
        <w:t>、无故延长工作期限；</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420"/>
        <w:jc w:val="left"/>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4</w:t>
      </w:r>
      <w:r>
        <w:rPr>
          <w:rFonts w:ascii="宋体" w:hAnsi="TimesNewRomanPSMT" w:cs="宋体" w:hint="eastAsia"/>
          <w:color w:val="2B2B2B"/>
          <w:kern w:val="0"/>
          <w:sz w:val="28"/>
          <w:szCs w:val="28"/>
        </w:rPr>
        <w:t>、课题逾期一年未取得任何结果；</w:t>
      </w:r>
      <w:r>
        <w:rPr>
          <w:rFonts w:ascii="TimesNewRomanPSMT" w:hAnsi="TimesNewRomanPSMT" w:cs="TimesNewRomanPSMT"/>
          <w:color w:val="2B2B2B"/>
          <w:kern w:val="0"/>
          <w:sz w:val="28"/>
          <w:szCs w:val="28"/>
        </w:rPr>
        <w:t xml:space="preserve"> </w:t>
      </w:r>
    </w:p>
    <w:p w:rsidR="00BC0EE4" w:rsidRDefault="00BC0EE4">
      <w:pPr>
        <w:autoSpaceDE w:val="0"/>
        <w:autoSpaceDN w:val="0"/>
        <w:adjustRightInd w:val="0"/>
        <w:spacing w:line="360" w:lineRule="auto"/>
        <w:ind w:firstLine="420"/>
        <w:jc w:val="left"/>
        <w:rPr>
          <w:rFonts w:ascii="TimesNewRomanPSMT" w:hAnsi="TimesNewRomanPSMT" w:cs="TimesNewRomanPSMT"/>
          <w:color w:val="2B2B2B"/>
          <w:kern w:val="0"/>
          <w:sz w:val="28"/>
          <w:szCs w:val="28"/>
        </w:rPr>
      </w:pPr>
      <w:r>
        <w:rPr>
          <w:rFonts w:ascii="TimesNewRomanPSMT" w:hAnsi="TimesNewRomanPSMT" w:cs="TimesNewRomanPSMT"/>
          <w:color w:val="2B2B2B"/>
          <w:kern w:val="0"/>
          <w:sz w:val="28"/>
          <w:szCs w:val="28"/>
        </w:rPr>
        <w:t>5</w:t>
      </w:r>
      <w:r>
        <w:rPr>
          <w:rFonts w:ascii="宋体" w:hAnsi="TimesNewRomanPSMT" w:cs="宋体" w:hint="eastAsia"/>
          <w:color w:val="2B2B2B"/>
          <w:kern w:val="0"/>
          <w:sz w:val="28"/>
          <w:szCs w:val="28"/>
        </w:rPr>
        <w:t>、无力继续完成任务；</w:t>
      </w:r>
      <w:r>
        <w:rPr>
          <w:rFonts w:ascii="TimesNewRomanPSMT" w:hAnsi="TimesNewRomanPSMT" w:cs="TimesNewRomanPSMT"/>
          <w:color w:val="2B2B2B"/>
          <w:kern w:val="0"/>
          <w:sz w:val="28"/>
          <w:szCs w:val="28"/>
        </w:rPr>
        <w:t xml:space="preserve"> </w:t>
      </w:r>
    </w:p>
    <w:p w:rsidR="00BC0EE4" w:rsidRPr="00BB168C" w:rsidRDefault="00BC0EE4">
      <w:pPr>
        <w:autoSpaceDE w:val="0"/>
        <w:autoSpaceDN w:val="0"/>
        <w:adjustRightInd w:val="0"/>
        <w:spacing w:line="360" w:lineRule="auto"/>
        <w:rPr>
          <w:rFonts w:ascii="TimesNewRomanPSMT" w:hAnsi="TimesNewRomanPSMT" w:cs="TimesNewRomanPSMT"/>
          <w:b/>
          <w:bCs/>
          <w:color w:val="2B2B2B"/>
          <w:kern w:val="0"/>
          <w:sz w:val="28"/>
          <w:szCs w:val="28"/>
        </w:rPr>
      </w:pPr>
      <w:r w:rsidRPr="00BB168C">
        <w:rPr>
          <w:rFonts w:ascii="宋体" w:hAnsi="TimesNewRomanPSMT" w:cs="宋体" w:hint="eastAsia"/>
          <w:b/>
          <w:color w:val="2B2B2B"/>
          <w:kern w:val="0"/>
          <w:sz w:val="28"/>
          <w:szCs w:val="28"/>
        </w:rPr>
        <w:lastRenderedPageBreak/>
        <w:t>五、成果处理</w:t>
      </w:r>
      <w:r w:rsidRPr="00BB168C">
        <w:rPr>
          <w:rFonts w:ascii="TimesNewRomanPSMT" w:hAnsi="TimesNewRomanPSMT" w:cs="TimesNewRomanPSMT"/>
          <w:b/>
          <w:bCs/>
          <w:color w:val="2B2B2B"/>
          <w:kern w:val="0"/>
          <w:sz w:val="28"/>
          <w:szCs w:val="28"/>
        </w:rPr>
        <w:t xml:space="preserve"> </w:t>
      </w:r>
    </w:p>
    <w:p w:rsidR="00BC0EE4" w:rsidRDefault="00BC0EE4">
      <w:pPr>
        <w:autoSpaceDE w:val="0"/>
        <w:autoSpaceDN w:val="0"/>
        <w:adjustRightInd w:val="0"/>
        <w:spacing w:line="360" w:lineRule="auto"/>
        <w:ind w:firstLine="560"/>
        <w:rPr>
          <w:rFonts w:ascii="TimesNewRomanPSMT" w:hAnsi="TimesNewRomanPSMT" w:cs="TimesNewRomanPSMT"/>
          <w:color w:val="2B2B2B"/>
          <w:kern w:val="0"/>
          <w:sz w:val="28"/>
          <w:szCs w:val="28"/>
        </w:rPr>
      </w:pPr>
      <w:r>
        <w:rPr>
          <w:rFonts w:ascii="宋体" w:hAnsi="TimesNewRomanPSMT" w:cs="宋体" w:hint="eastAsia"/>
          <w:color w:val="2B2B2B"/>
          <w:kern w:val="0"/>
          <w:sz w:val="28"/>
          <w:szCs w:val="28"/>
        </w:rPr>
        <w:t>研究成果的所有权为分子微生物学与技术教育部重点实验室与课题承担者所在单位共享。每个课题必须在国际</w:t>
      </w:r>
      <w:r>
        <w:rPr>
          <w:rFonts w:ascii="TimesNewRomanPSMT" w:hAnsi="TimesNewRomanPSMT" w:cs="TimesNewRomanPSMT"/>
          <w:color w:val="2B2B2B"/>
          <w:kern w:val="0"/>
          <w:sz w:val="28"/>
          <w:szCs w:val="28"/>
        </w:rPr>
        <w:t>SCI</w:t>
      </w:r>
      <w:r>
        <w:rPr>
          <w:rFonts w:ascii="宋体" w:hAnsi="TimesNewRomanPSMT" w:cs="宋体" w:hint="eastAsia"/>
          <w:color w:val="2B2B2B"/>
          <w:kern w:val="0"/>
          <w:sz w:val="28"/>
          <w:szCs w:val="28"/>
        </w:rPr>
        <w:t>刊物上发表</w:t>
      </w:r>
      <w:r>
        <w:rPr>
          <w:rFonts w:ascii="TimesNewRomanPSMT" w:hAnsi="TimesNewRomanPSMT" w:cs="TimesNewRomanPSMT"/>
          <w:color w:val="2B2B2B"/>
          <w:kern w:val="0"/>
          <w:sz w:val="28"/>
          <w:szCs w:val="28"/>
        </w:rPr>
        <w:t>1</w:t>
      </w:r>
      <w:r>
        <w:rPr>
          <w:rFonts w:ascii="宋体" w:hAnsi="TimesNewRomanPSMT" w:cs="宋体" w:hint="eastAsia"/>
          <w:color w:val="2B2B2B"/>
          <w:kern w:val="0"/>
          <w:sz w:val="28"/>
          <w:szCs w:val="28"/>
        </w:rPr>
        <w:t>篇以上的学术论文，并应标注南开大学分子微生物学与技术教育部重点实验室开放课题资助（</w:t>
      </w:r>
      <w:r>
        <w:rPr>
          <w:rFonts w:ascii="TimesNewRomanPSMT" w:hAnsi="TimesNewRomanPSMT" w:cs="TimesNewRomanPSMT"/>
          <w:color w:val="2B2B2B"/>
          <w:kern w:val="0"/>
          <w:sz w:val="28"/>
          <w:szCs w:val="28"/>
        </w:rPr>
        <w:t xml:space="preserve">Supported by the Open Fund of Ministry of Education Key Laboratory of Molecular Microbiology and Technology </w:t>
      </w:r>
      <w:r>
        <w:rPr>
          <w:rFonts w:ascii="宋体" w:hAnsi="TimesNewRomanPSMT" w:cs="宋体" w:hint="eastAsia"/>
          <w:color w:val="2B2B2B"/>
          <w:kern w:val="0"/>
          <w:sz w:val="28"/>
          <w:szCs w:val="28"/>
        </w:rPr>
        <w:t>，</w:t>
      </w:r>
      <w:r>
        <w:rPr>
          <w:rFonts w:ascii="TimesNewRomanPSMT" w:hAnsi="TimesNewRomanPSMT" w:cs="TimesNewRomanPSMT"/>
          <w:color w:val="2B2B2B"/>
          <w:kern w:val="0"/>
          <w:sz w:val="28"/>
          <w:szCs w:val="28"/>
        </w:rPr>
        <w:t>Nankai University</w:t>
      </w:r>
      <w:r>
        <w:rPr>
          <w:rFonts w:ascii="宋体" w:hAnsi="TimesNewRomanPSMT" w:cs="宋体" w:hint="eastAsia"/>
          <w:color w:val="2B2B2B"/>
          <w:kern w:val="0"/>
          <w:sz w:val="28"/>
          <w:szCs w:val="28"/>
        </w:rPr>
        <w:t>）或作者单位中署名南开大学分子微生物学与技术教育部重点实验室。对课题联系人和合作者的贡献，在发表的文章和成果中应有反映。课题结束后，成果报告、资料和图表等交实验室归档。</w:t>
      </w:r>
    </w:p>
    <w:p w:rsidR="00BC0EE4" w:rsidRDefault="00BC0EE4">
      <w:pPr>
        <w:autoSpaceDE w:val="0"/>
        <w:autoSpaceDN w:val="0"/>
        <w:adjustRightInd w:val="0"/>
        <w:spacing w:line="360" w:lineRule="auto"/>
        <w:rPr>
          <w:rFonts w:ascii="TimesNewRomanPSMT" w:hAnsi="TimesNewRomanPSMT" w:cs="TimesNewRomanPSMT"/>
          <w:color w:val="2B2B2B"/>
          <w:kern w:val="0"/>
          <w:sz w:val="28"/>
          <w:szCs w:val="28"/>
        </w:rPr>
      </w:pPr>
    </w:p>
    <w:p w:rsidR="00BC0EE4" w:rsidRDefault="00BC0EE4">
      <w:pPr>
        <w:autoSpaceDE w:val="0"/>
        <w:autoSpaceDN w:val="0"/>
        <w:adjustRightInd w:val="0"/>
        <w:spacing w:line="360" w:lineRule="auto"/>
        <w:jc w:val="right"/>
        <w:rPr>
          <w:rFonts w:ascii="TimesNewRomanPSMT" w:hAnsi="TimesNewRomanPSMT" w:cs="TimesNewRomanPSMT"/>
          <w:color w:val="2B2B2B"/>
          <w:kern w:val="0"/>
          <w:sz w:val="28"/>
          <w:szCs w:val="28"/>
        </w:rPr>
      </w:pPr>
    </w:p>
    <w:p w:rsidR="00BC0EE4" w:rsidRDefault="00BC0EE4">
      <w:pPr>
        <w:autoSpaceDE w:val="0"/>
        <w:autoSpaceDN w:val="0"/>
        <w:adjustRightInd w:val="0"/>
        <w:spacing w:line="360" w:lineRule="auto"/>
        <w:jc w:val="right"/>
        <w:rPr>
          <w:rFonts w:ascii="TimesNewRomanPSMT" w:hAnsi="TimesNewRomanPSMT" w:cs="TimesNewRomanPSMT"/>
          <w:color w:val="2B2B2B"/>
          <w:kern w:val="0"/>
          <w:sz w:val="28"/>
          <w:szCs w:val="28"/>
        </w:rPr>
      </w:pPr>
      <w:bookmarkStart w:id="0" w:name="_GoBack"/>
      <w:bookmarkEnd w:id="0"/>
      <w:r>
        <w:rPr>
          <w:rFonts w:ascii="宋体" w:hAnsi="TimesNewRomanPSMT" w:cs="宋体"/>
          <w:color w:val="2B2B2B"/>
          <w:kern w:val="0"/>
          <w:sz w:val="28"/>
          <w:szCs w:val="28"/>
        </w:rPr>
        <w:t>2017</w:t>
      </w:r>
      <w:r>
        <w:rPr>
          <w:rFonts w:ascii="宋体" w:hAnsi="TimesNewRomanPSMT" w:cs="宋体" w:hint="eastAsia"/>
          <w:color w:val="2B2B2B"/>
          <w:kern w:val="0"/>
          <w:sz w:val="28"/>
          <w:szCs w:val="28"/>
        </w:rPr>
        <w:t>年</w:t>
      </w:r>
      <w:r w:rsidR="00330EC7">
        <w:rPr>
          <w:rFonts w:ascii="宋体" w:hAnsi="TimesNewRomanPSMT" w:cs="宋体"/>
          <w:color w:val="2B2B2B"/>
          <w:kern w:val="0"/>
          <w:sz w:val="28"/>
          <w:szCs w:val="28"/>
        </w:rPr>
        <w:t>3</w:t>
      </w:r>
      <w:r>
        <w:rPr>
          <w:rFonts w:ascii="宋体" w:hAnsi="TimesNewRomanPSMT" w:cs="宋体" w:hint="eastAsia"/>
          <w:color w:val="2B2B2B"/>
          <w:kern w:val="0"/>
          <w:sz w:val="28"/>
          <w:szCs w:val="28"/>
        </w:rPr>
        <w:t>月</w:t>
      </w:r>
      <w:r w:rsidR="00330EC7">
        <w:rPr>
          <w:rFonts w:ascii="宋体" w:hAnsi="TimesNewRomanPSMT" w:cs="宋体"/>
          <w:color w:val="2B2B2B"/>
          <w:kern w:val="0"/>
          <w:sz w:val="28"/>
          <w:szCs w:val="28"/>
        </w:rPr>
        <w:t>27</w:t>
      </w:r>
      <w:r>
        <w:rPr>
          <w:rFonts w:ascii="宋体" w:hAnsi="TimesNewRomanPSMT" w:cs="宋体" w:hint="eastAsia"/>
          <w:color w:val="2B2B2B"/>
          <w:kern w:val="0"/>
          <w:sz w:val="28"/>
          <w:szCs w:val="28"/>
        </w:rPr>
        <w:t>日</w:t>
      </w:r>
    </w:p>
    <w:sectPr w:rsidR="00BC0EE4">
      <w:pgSz w:w="11906" w:h="17338"/>
      <w:pgMar w:top="1316" w:right="1233" w:bottom="950" w:left="166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C4" w:rsidRDefault="00E34EC4" w:rsidP="000D1B83">
      <w:r>
        <w:separator/>
      </w:r>
    </w:p>
  </w:endnote>
  <w:endnote w:type="continuationSeparator" w:id="0">
    <w:p w:rsidR="00E34EC4" w:rsidRDefault="00E34EC4" w:rsidP="000D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C4" w:rsidRDefault="00E34EC4" w:rsidP="000D1B83">
      <w:r>
        <w:separator/>
      </w:r>
    </w:p>
  </w:footnote>
  <w:footnote w:type="continuationSeparator" w:id="0">
    <w:p w:rsidR="00E34EC4" w:rsidRDefault="00E34EC4" w:rsidP="000D1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11094"/>
    <w:multiLevelType w:val="hybridMultilevel"/>
    <w:tmpl w:val="74B0FC96"/>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5723A9D"/>
    <w:multiLevelType w:val="hybridMultilevel"/>
    <w:tmpl w:val="C3262324"/>
    <w:lvl w:ilvl="0" w:tplc="E1609A40">
      <w:start w:val="1"/>
      <w:numFmt w:val="japaneseCounting"/>
      <w:lvlText w:val="(%1)"/>
      <w:lvlJc w:val="left"/>
      <w:pPr>
        <w:ind w:left="1300" w:hanging="460"/>
      </w:pPr>
      <w:rPr>
        <w:rFonts w:ascii="宋体" w:cs="宋体"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5D820A14"/>
    <w:multiLevelType w:val="hybridMultilevel"/>
    <w:tmpl w:val="B030AB4E"/>
    <w:lvl w:ilvl="0" w:tplc="E1609A40">
      <w:start w:val="1"/>
      <w:numFmt w:val="japaneseCounting"/>
      <w:lvlText w:val="(%1)"/>
      <w:lvlJc w:val="left"/>
      <w:pPr>
        <w:ind w:left="880" w:hanging="460"/>
      </w:pPr>
      <w:rPr>
        <w:rFonts w:ascii="宋体" w:cs="宋体"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EF"/>
    <w:rsid w:val="000D1B83"/>
    <w:rsid w:val="00184957"/>
    <w:rsid w:val="002019D7"/>
    <w:rsid w:val="00330EC7"/>
    <w:rsid w:val="003E0F20"/>
    <w:rsid w:val="004632A5"/>
    <w:rsid w:val="004928F4"/>
    <w:rsid w:val="004F16EF"/>
    <w:rsid w:val="009A1419"/>
    <w:rsid w:val="009B4569"/>
    <w:rsid w:val="00BB168C"/>
    <w:rsid w:val="00BC0EE4"/>
    <w:rsid w:val="00E34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1"/>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locked/>
    <w:rsid w:val="009A1419"/>
    <w:rPr>
      <w:sz w:val="18"/>
      <w:szCs w:val="18"/>
    </w:rPr>
  </w:style>
  <w:style w:type="character" w:customStyle="1" w:styleId="Char">
    <w:name w:val="批注框文本 Char"/>
    <w:basedOn w:val="a0"/>
    <w:link w:val="a3"/>
    <w:uiPriority w:val="99"/>
    <w:semiHidden/>
    <w:locked/>
    <w:rPr>
      <w:rFonts w:cs="Times New Roman"/>
      <w:sz w:val="18"/>
      <w:szCs w:val="18"/>
    </w:rPr>
  </w:style>
  <w:style w:type="paragraph" w:styleId="a4">
    <w:name w:val="header"/>
    <w:basedOn w:val="a"/>
    <w:link w:val="Char0"/>
    <w:uiPriority w:val="99"/>
    <w:semiHidden/>
    <w:unhideWhenUsed/>
    <w:locked/>
    <w:rsid w:val="000D1B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0D1B83"/>
    <w:rPr>
      <w:rFonts w:cs="Times New Roman"/>
      <w:sz w:val="18"/>
      <w:szCs w:val="18"/>
    </w:rPr>
  </w:style>
  <w:style w:type="paragraph" w:styleId="a5">
    <w:name w:val="footer"/>
    <w:basedOn w:val="a"/>
    <w:link w:val="Char1"/>
    <w:uiPriority w:val="99"/>
    <w:semiHidden/>
    <w:unhideWhenUsed/>
    <w:locked/>
    <w:rsid w:val="000D1B83"/>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0D1B83"/>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1"/>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locked/>
    <w:rsid w:val="009A1419"/>
    <w:rPr>
      <w:sz w:val="18"/>
      <w:szCs w:val="18"/>
    </w:rPr>
  </w:style>
  <w:style w:type="character" w:customStyle="1" w:styleId="Char">
    <w:name w:val="批注框文本 Char"/>
    <w:basedOn w:val="a0"/>
    <w:link w:val="a3"/>
    <w:uiPriority w:val="99"/>
    <w:semiHidden/>
    <w:locked/>
    <w:rPr>
      <w:rFonts w:cs="Times New Roman"/>
      <w:sz w:val="18"/>
      <w:szCs w:val="18"/>
    </w:rPr>
  </w:style>
  <w:style w:type="paragraph" w:styleId="a4">
    <w:name w:val="header"/>
    <w:basedOn w:val="a"/>
    <w:link w:val="Char0"/>
    <w:uiPriority w:val="99"/>
    <w:semiHidden/>
    <w:unhideWhenUsed/>
    <w:locked/>
    <w:rsid w:val="000D1B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0D1B83"/>
    <w:rPr>
      <w:rFonts w:cs="Times New Roman"/>
      <w:sz w:val="18"/>
      <w:szCs w:val="18"/>
    </w:rPr>
  </w:style>
  <w:style w:type="paragraph" w:styleId="a5">
    <w:name w:val="footer"/>
    <w:basedOn w:val="a"/>
    <w:link w:val="Char1"/>
    <w:uiPriority w:val="99"/>
    <w:semiHidden/>
    <w:unhideWhenUsed/>
    <w:locked/>
    <w:rsid w:val="000D1B83"/>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0D1B8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2056</Characters>
  <Application>Microsoft Office Word</Application>
  <DocSecurity>0</DocSecurity>
  <Lines>17</Lines>
  <Paragraphs>4</Paragraphs>
  <ScaleCrop>false</ScaleCrop>
  <Company>Microsoft</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sklmcb</dc:creator>
  <cp:lastModifiedBy>aaa</cp:lastModifiedBy>
  <cp:revision>2</cp:revision>
  <dcterms:created xsi:type="dcterms:W3CDTF">2017-03-30T01:27:00Z</dcterms:created>
  <dcterms:modified xsi:type="dcterms:W3CDTF">2017-03-30T01:27:00Z</dcterms:modified>
</cp:coreProperties>
</file>